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0DEF4"/>
  <w:body>
    <w:p w14:paraId="741440B7" w14:textId="474CEB3D" w:rsidR="00B15F30" w:rsidRDefault="00807A7B" w:rsidP="00973643">
      <w:pPr>
        <w:rPr>
          <w:rFonts w:ascii="Franklin Gothic Book" w:hAnsi="Franklin Gothic Book" w:cs="Times New Roman"/>
          <w:bCs/>
          <w:color w:val="FFFFFF" w:themeColor="background1"/>
          <w:sz w:val="52"/>
          <w:szCs w:val="54"/>
        </w:rPr>
      </w:pPr>
      <w:r>
        <w:rPr>
          <w:rFonts w:ascii="Franklin Gothic Book" w:hAnsi="Franklin Gothic Book" w:cs="Times New Roman"/>
          <w:bCs/>
          <w:noProof/>
          <w:color w:val="FFFFFF" w:themeColor="background1"/>
          <w:sz w:val="52"/>
          <w:szCs w:val="54"/>
          <w:lang w:val="es-CO" w:eastAsia="es-CO"/>
        </w:rPr>
        <w:drawing>
          <wp:anchor distT="0" distB="0" distL="114300" distR="114300" simplePos="0" relativeHeight="251662336" behindDoc="0" locked="0" layoutInCell="1" allowOverlap="1" wp14:anchorId="79D5B6FB" wp14:editId="5A95FE62">
            <wp:simplePos x="0" y="0"/>
            <wp:positionH relativeFrom="column">
              <wp:posOffset>-411480</wp:posOffset>
            </wp:positionH>
            <wp:positionV relativeFrom="paragraph">
              <wp:posOffset>99060</wp:posOffset>
            </wp:positionV>
            <wp:extent cx="1851660" cy="1714500"/>
            <wp:effectExtent l="0" t="0" r="0" b="0"/>
            <wp:wrapNone/>
            <wp:docPr id="2" name="Imagen 2" descr="C:\Users\user\AppData\Local\Microsoft\Windows\INetCache\Content.Word\Plantilla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Plantillas-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606D9" w14:textId="630E365F" w:rsidR="00923198" w:rsidRPr="005E0A98" w:rsidRDefault="00AF3E5D" w:rsidP="00923198">
      <w:pPr>
        <w:ind w:left="1440" w:firstLine="720"/>
        <w:rPr>
          <w:rFonts w:ascii="Franklin Gothic Book" w:hAnsi="Franklin Gothic Book" w:cs="Times New Roman"/>
          <w:bCs/>
          <w:color w:val="007AA3"/>
          <w:sz w:val="52"/>
          <w:szCs w:val="54"/>
        </w:rPr>
      </w:pPr>
      <w:r w:rsidRPr="005E0A98">
        <w:rPr>
          <w:rFonts w:ascii="Franklin Gothic Book" w:hAnsi="Franklin Gothic Book" w:cs="Times New Roman"/>
          <w:bCs/>
          <w:color w:val="007AA3"/>
          <w:sz w:val="52"/>
          <w:szCs w:val="54"/>
        </w:rPr>
        <w:t xml:space="preserve">RUTAS DE </w:t>
      </w:r>
      <w:r w:rsidR="00923198">
        <w:rPr>
          <w:rFonts w:ascii="Franklin Gothic Book" w:hAnsi="Franklin Gothic Book" w:cs="Times New Roman"/>
          <w:bCs/>
          <w:color w:val="007AA3"/>
          <w:sz w:val="52"/>
          <w:szCs w:val="54"/>
        </w:rPr>
        <w:t>AFILIACIÓN Y ATENCIÓN</w:t>
      </w:r>
    </w:p>
    <w:p w14:paraId="2FF60571" w14:textId="0B357113" w:rsidR="00923198" w:rsidRDefault="004E479D" w:rsidP="00923198">
      <w:pPr>
        <w:ind w:left="1440" w:firstLine="720"/>
        <w:rPr>
          <w:rFonts w:ascii="Franklin Gothic Demi" w:hAnsi="Franklin Gothic Demi" w:cs="Times New Roman"/>
          <w:b/>
          <w:bCs/>
          <w:color w:val="FFFFFF" w:themeColor="background1"/>
          <w:sz w:val="62"/>
          <w:szCs w:val="62"/>
        </w:rPr>
      </w:pPr>
      <w:r w:rsidRPr="005E0A98">
        <w:rPr>
          <w:rFonts w:ascii="Franklin Gothic Demi" w:hAnsi="Franklin Gothic Demi" w:cs="Times New Roman"/>
          <w:b/>
          <w:bCs/>
          <w:noProof/>
          <w:color w:val="007AA3"/>
          <w:sz w:val="62"/>
          <w:szCs w:val="62"/>
          <w:lang w:val="es-CO" w:eastAsia="es-CO"/>
        </w:rPr>
        <mc:AlternateContent>
          <mc:Choice Requires="wps">
            <w:drawing>
              <wp:anchor distT="0" distB="0" distL="114300" distR="114300" simplePos="0" relativeHeight="251659264" behindDoc="1" locked="0" layoutInCell="1" allowOverlap="1" wp14:anchorId="54BA030D" wp14:editId="6CE963BE">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99BD3C"/>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D4F9A"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" fillcolor="#99bd3c" stroked="f">
                <v:shadow on="t" type="perspective" color="black" opacity="13107f" origin="-.5,.5" offset="0,0" matrix=",-23853f,,15073f"/>
              </v:rect>
            </w:pict>
          </mc:Fallback>
        </mc:AlternateContent>
      </w:r>
      <w:r w:rsidR="00923198">
        <w:rPr>
          <w:rFonts w:ascii="Franklin Gothic Demi" w:hAnsi="Franklin Gothic Demi" w:cs="Times New Roman"/>
          <w:b/>
          <w:bCs/>
          <w:color w:val="FFFFFF" w:themeColor="background1"/>
          <w:sz w:val="62"/>
          <w:szCs w:val="62"/>
        </w:rPr>
        <w:t>SISBÉN</w:t>
      </w:r>
    </w:p>
    <w:p w14:paraId="291ECAE9" w14:textId="07140B3B" w:rsidR="00CF18CE" w:rsidRDefault="00923198" w:rsidP="00A11ABD">
      <w:pPr>
        <w:ind w:left="1440" w:firstLine="720"/>
        <w:rPr>
          <w:rFonts w:ascii="Franklin Gothic Demi" w:hAnsi="Franklin Gothic Demi" w:cs="Times New Roman"/>
          <w:b/>
          <w:bCs/>
          <w:color w:val="FFFFFF" w:themeColor="background1"/>
          <w:sz w:val="28"/>
          <w:szCs w:val="28"/>
        </w:rPr>
      </w:pPr>
      <w:r w:rsidRPr="00923198">
        <w:rPr>
          <w:rFonts w:ascii="Franklin Gothic Demi" w:hAnsi="Franklin Gothic Demi" w:cs="Times New Roman"/>
          <w:b/>
          <w:bCs/>
          <w:color w:val="FFFFFF" w:themeColor="background1"/>
          <w:sz w:val="28"/>
          <w:szCs w:val="28"/>
        </w:rPr>
        <w:t>(</w:t>
      </w:r>
      <w:r w:rsidRPr="00923198">
        <w:rPr>
          <w:rFonts w:ascii="Franklin Gothic Demi" w:hAnsi="Franklin Gothic Demi" w:cs="Times New Roman"/>
          <w:b/>
          <w:bCs/>
          <w:color w:val="FFFFFF" w:themeColor="background1"/>
          <w:sz w:val="28"/>
          <w:szCs w:val="28"/>
        </w:rPr>
        <w:t>SISTEMA DE IDENTIFICACIÓN DE POTENCIALES BENEFICIARIOS DE PROGRAMAS SOCIALES</w:t>
      </w:r>
      <w:r>
        <w:rPr>
          <w:rFonts w:ascii="Franklin Gothic Demi" w:hAnsi="Franklin Gothic Demi" w:cs="Times New Roman"/>
          <w:b/>
          <w:bCs/>
          <w:color w:val="FFFFFF" w:themeColor="background1"/>
          <w:sz w:val="28"/>
          <w:szCs w:val="28"/>
        </w:rPr>
        <w:t xml:space="preserve">) </w:t>
      </w:r>
    </w:p>
    <w:p w14:paraId="26FF7801" w14:textId="77777777" w:rsidR="00923198" w:rsidRPr="00923198" w:rsidRDefault="00923198" w:rsidP="00A11ABD">
      <w:pPr>
        <w:ind w:left="1440" w:firstLine="720"/>
        <w:rPr>
          <w:rFonts w:ascii="Franklin Gothic Demi" w:hAnsi="Franklin Gothic Demi" w:cs="Times New Roman"/>
          <w:b/>
          <w:bCs/>
          <w:color w:val="FFFFFF" w:themeColor="background1"/>
          <w:sz w:val="16"/>
          <w:szCs w:val="16"/>
        </w:rPr>
      </w:pPr>
    </w:p>
    <w:p w14:paraId="57786684" w14:textId="4C2EA4B9"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0E1763">
        <w:rPr>
          <w:rFonts w:ascii="Franklin Gothic Book" w:hAnsi="Franklin Gothic Book" w:cs="Times New Roman"/>
          <w:bCs/>
          <w:color w:val="FFFFFF" w:themeColor="background1"/>
          <w:sz w:val="56"/>
          <w:szCs w:val="56"/>
        </w:rPr>
        <w:t>BOGOTÁ</w:t>
      </w:r>
    </w:p>
    <w:p w14:paraId="492F40E0" w14:textId="31AB803A" w:rsidR="00973643" w:rsidRPr="0056034C" w:rsidRDefault="004E479D" w:rsidP="00923198">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807A7B">
              <w:rPr>
                <w:rFonts w:ascii="Franklin Gothic Demi" w:hAnsi="Franklin Gothic Demi" w:cs="Times New Roman"/>
                <w:bCs/>
                <w:color w:val="99BD3C"/>
                <w:sz w:val="28"/>
              </w:rPr>
              <w:t>ENFOQUE</w:t>
            </w:r>
          </w:p>
        </w:tc>
        <w:tc>
          <w:tcPr>
            <w:tcW w:w="5103" w:type="dxa"/>
            <w:shd w:val="clear" w:color="auto" w:fill="D8EEF7"/>
            <w:vAlign w:val="center"/>
          </w:tcPr>
          <w:p w14:paraId="1A9AA5A2" w14:textId="77777777" w:rsidR="004B4A4F" w:rsidRPr="00E76F1A" w:rsidRDefault="00DC1BA8" w:rsidP="004B4A4F">
            <w:pPr>
              <w:jc w:val="center"/>
              <w:rPr>
                <w:rFonts w:ascii="Franklin Gothic Book" w:hAnsi="Franklin Gothic Book" w:cs="Times New Roman"/>
                <w:bCs/>
                <w:color w:val="99BD3C"/>
                <w:sz w:val="24"/>
                <w:szCs w:val="24"/>
              </w:rPr>
            </w:pPr>
            <w:r w:rsidRPr="00E76F1A">
              <w:rPr>
                <w:rFonts w:ascii="Franklin Gothic Book" w:hAnsi="Franklin Gothic Book" w:cs="Times New Roman"/>
                <w:bCs/>
                <w:color w:val="99BD3C"/>
                <w:sz w:val="24"/>
                <w:szCs w:val="24"/>
              </w:rPr>
              <w:t>INSTITUCIÓN</w:t>
            </w:r>
          </w:p>
          <w:p w14:paraId="129C695C" w14:textId="39D0EF00" w:rsidR="0050073B" w:rsidRPr="00E76F1A" w:rsidRDefault="00DC1BA8" w:rsidP="004B4A4F">
            <w:pPr>
              <w:jc w:val="center"/>
              <w:rPr>
                <w:rFonts w:ascii="Franklin Gothic Book" w:hAnsi="Franklin Gothic Book" w:cs="Times New Roman"/>
                <w:bCs/>
                <w:color w:val="EC6724"/>
                <w:sz w:val="24"/>
                <w:szCs w:val="24"/>
              </w:rPr>
            </w:pPr>
            <w:r w:rsidRPr="00E76F1A">
              <w:rPr>
                <w:rFonts w:ascii="Franklin Gothic Book" w:hAnsi="Franklin Gothic Book" w:cs="Times New Roman"/>
                <w:bCs/>
                <w:color w:val="99BD3C"/>
                <w:sz w:val="24"/>
                <w:szCs w:val="24"/>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807A7B">
              <w:rPr>
                <w:rFonts w:ascii="Franklin Gothic Demi" w:hAnsi="Franklin Gothic Demi" w:cs="Times New Roman"/>
                <w:bCs/>
                <w:color w:val="99BD3C"/>
                <w:sz w:val="28"/>
              </w:rPr>
              <w:t>DATOS DE CONTACTO</w:t>
            </w:r>
          </w:p>
        </w:tc>
      </w:tr>
      <w:tr w:rsidR="000D2446" w:rsidRPr="0056034C" w14:paraId="0A8DF837" w14:textId="77777777" w:rsidTr="007E3CE1">
        <w:tc>
          <w:tcPr>
            <w:tcW w:w="2552" w:type="dxa"/>
            <w:shd w:val="clear" w:color="auto" w:fill="D8EEF7"/>
            <w:vAlign w:val="center"/>
          </w:tcPr>
          <w:p w14:paraId="54950DEE" w14:textId="6EF31F2A" w:rsidR="000D2446" w:rsidRPr="0056034C" w:rsidRDefault="000D2446" w:rsidP="000D2446">
            <w:pPr>
              <w:ind w:left="34"/>
              <w:rPr>
                <w:rFonts w:ascii="Franklin Gothic Book" w:hAnsi="Franklin Gothic Book" w:cs="Times New Roman"/>
                <w:bCs/>
                <w:color w:val="078FBB"/>
              </w:rPr>
            </w:pPr>
            <w:r w:rsidRPr="007F688B">
              <w:rPr>
                <w:rFonts w:ascii="Franklin Gothic Book" w:eastAsia="Times New Roman" w:hAnsi="Franklin Gothic Book" w:cs="Times New Roman"/>
                <w:bCs/>
                <w:color w:val="007AA3"/>
              </w:rPr>
              <w:t>AFILIACIÓN AL SISBÉN</w:t>
            </w:r>
          </w:p>
        </w:tc>
        <w:tc>
          <w:tcPr>
            <w:tcW w:w="5103" w:type="dxa"/>
            <w:shd w:val="clear" w:color="auto" w:fill="FFFFFF" w:themeFill="background1"/>
          </w:tcPr>
          <w:p w14:paraId="105CD7E2" w14:textId="77777777" w:rsidR="000D2446" w:rsidRPr="007F688B" w:rsidRDefault="000D2446" w:rsidP="000D2446">
            <w:pPr>
              <w:rPr>
                <w:rFonts w:ascii="Franklin Gothic Book" w:hAnsi="Franklin Gothic Book" w:cs="Times New Roman"/>
                <w:b/>
                <w:bCs/>
                <w:color w:val="007AA3"/>
                <w:sz w:val="24"/>
                <w:szCs w:val="24"/>
              </w:rPr>
            </w:pPr>
            <w:r w:rsidRPr="007F688B">
              <w:rPr>
                <w:rFonts w:ascii="Franklin Gothic Book" w:hAnsi="Franklin Gothic Book" w:cs="Times New Roman"/>
                <w:b/>
                <w:bCs/>
                <w:color w:val="007AA3"/>
                <w:sz w:val="24"/>
                <w:szCs w:val="24"/>
              </w:rPr>
              <w:t>En los siguientes pasos describimos como es el proceso de afiliación:</w:t>
            </w:r>
          </w:p>
          <w:p w14:paraId="54D2A861" w14:textId="77777777" w:rsidR="000D2446" w:rsidRPr="007F688B" w:rsidRDefault="000D2446" w:rsidP="000D2446">
            <w:pPr>
              <w:rPr>
                <w:rFonts w:ascii="Franklin Gothic Book" w:hAnsi="Franklin Gothic Book"/>
                <w:sz w:val="24"/>
                <w:szCs w:val="24"/>
              </w:rPr>
            </w:pPr>
          </w:p>
          <w:p w14:paraId="309282AE"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Dirigirse a las oficinas del Sisbén más cercanas o ingresé a las páginas del Sisbén </w:t>
            </w:r>
          </w:p>
          <w:p w14:paraId="7FAC2732"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Solicitar que la encuesta le sea aplicada</w:t>
            </w:r>
          </w:p>
          <w:p w14:paraId="0A68AF24"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También puede diligenciar la encuesta en línea </w:t>
            </w:r>
          </w:p>
          <w:p w14:paraId="6D13A2DC"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La persona que solicite la encuesta deberá ser mayor de edad, llevar documento y ser parte del núcleo familiar</w:t>
            </w:r>
          </w:p>
          <w:p w14:paraId="255BC743"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lastRenderedPageBreak/>
              <w:t>Esperar la visita del encuestador: Una vez pedida la inscripción una persona de la entidad lo visitará en su casa para realizarle una encuesta y verificar personalmente como son sus condiciones de vida</w:t>
            </w:r>
          </w:p>
          <w:p w14:paraId="4CF81A33"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Revise que toda la información proporcionada sea correcta. Es importante estar seguro de que los datos suministrados estén correctos, ya que alguna inconsistencia en los datos puede evitar que reciba las ayudas</w:t>
            </w:r>
          </w:p>
          <w:p w14:paraId="6511ED98"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Debe tener los documentos de identidad de todos los miembros de la familia o PEP</w:t>
            </w:r>
          </w:p>
          <w:p w14:paraId="7BD4BC9A"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Es necesario presentar un recibo de servicio público del lugar de residencia </w:t>
            </w:r>
          </w:p>
          <w:p w14:paraId="2B545EBA"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Esperar a ser ingresado en la base de datos</w:t>
            </w:r>
          </w:p>
          <w:p w14:paraId="5EC2C5EF" w14:textId="77777777" w:rsidR="000D2446" w:rsidRPr="007F688B" w:rsidRDefault="000D2446" w:rsidP="001124DA">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El encuestador le indicará cuando puede consultar si ya está inscrito en la plataforma</w:t>
            </w:r>
          </w:p>
          <w:p w14:paraId="7544514E" w14:textId="7DE4FD70" w:rsidR="000D2446" w:rsidRPr="007F688B" w:rsidRDefault="000D2446" w:rsidP="000D2446">
            <w:pPr>
              <w:pStyle w:val="Prrafodelista"/>
              <w:rPr>
                <w:rFonts w:ascii="Franklin Gothic Book" w:hAnsi="Franklin Gothic Book" w:cs="Times New Roman"/>
                <w:b/>
                <w:bCs/>
                <w:color w:val="2D2D2D"/>
              </w:rPr>
            </w:pPr>
          </w:p>
        </w:tc>
        <w:tc>
          <w:tcPr>
            <w:tcW w:w="6946" w:type="dxa"/>
            <w:shd w:val="clear" w:color="auto" w:fill="FFFFFF" w:themeFill="background1"/>
          </w:tcPr>
          <w:p w14:paraId="363FB6E3" w14:textId="42761FA0" w:rsidR="000D2446" w:rsidRPr="000D2446" w:rsidRDefault="000D2446" w:rsidP="000D2446">
            <w:pPr>
              <w:rPr>
                <w:rFonts w:ascii="Franklin Gothic Book" w:hAnsi="Franklin Gothic Book"/>
                <w:sz w:val="24"/>
                <w:szCs w:val="24"/>
              </w:rPr>
            </w:pPr>
            <w:r w:rsidRPr="000D2446">
              <w:rPr>
                <w:rFonts w:ascii="Franklin Gothic Book" w:hAnsi="Franklin Gothic Book"/>
                <w:sz w:val="24"/>
                <w:szCs w:val="24"/>
              </w:rPr>
              <w:lastRenderedPageBreak/>
              <w:t>1.</w:t>
            </w:r>
            <w:r w:rsidRPr="000D2446">
              <w:rPr>
                <w:rFonts w:ascii="Franklin Gothic Book" w:hAnsi="Franklin Gothic Book"/>
                <w:sz w:val="24"/>
                <w:szCs w:val="24"/>
              </w:rPr>
              <w:t>P</w:t>
            </w:r>
            <w:r w:rsidRPr="000D2446">
              <w:rPr>
                <w:rFonts w:ascii="Franklin Gothic Book" w:hAnsi="Franklin Gothic Book"/>
                <w:sz w:val="24"/>
                <w:szCs w:val="24"/>
              </w:rPr>
              <w:t>uede dirigirse a los puntos de atención presencial.</w:t>
            </w:r>
          </w:p>
          <w:p w14:paraId="0257F567" w14:textId="77777777" w:rsidR="000D2446" w:rsidRPr="000D2446" w:rsidRDefault="000D2446" w:rsidP="000D2446">
            <w:pPr>
              <w:rPr>
                <w:rFonts w:ascii="Franklin Gothic Book" w:hAnsi="Franklin Gothic Book"/>
                <w:sz w:val="24"/>
                <w:szCs w:val="24"/>
              </w:rPr>
            </w:pPr>
          </w:p>
          <w:p w14:paraId="036E0FF8" w14:textId="1F64E8D7" w:rsidR="000D2446" w:rsidRPr="000D2446" w:rsidRDefault="000D2446" w:rsidP="000D2446">
            <w:pPr>
              <w:rPr>
                <w:rFonts w:ascii="Franklin Gothic Book" w:hAnsi="Franklin Gothic Book"/>
                <w:sz w:val="24"/>
                <w:szCs w:val="24"/>
              </w:rPr>
            </w:pPr>
            <w:r w:rsidRPr="000D2446">
              <w:rPr>
                <w:rFonts w:ascii="Franklin Gothic Book" w:hAnsi="Franklin Gothic Book"/>
                <w:sz w:val="24"/>
                <w:szCs w:val="24"/>
              </w:rPr>
              <w:t xml:space="preserve">2. </w:t>
            </w:r>
            <w:r w:rsidRPr="000D2446">
              <w:rPr>
                <w:rFonts w:ascii="Franklin Gothic Book" w:hAnsi="Franklin Gothic Book"/>
                <w:sz w:val="24"/>
                <w:szCs w:val="24"/>
              </w:rPr>
              <w:t>Procesos y actualización</w:t>
            </w:r>
          </w:p>
          <w:p w14:paraId="30673C44" w14:textId="1319C13D" w:rsidR="000D2446" w:rsidRPr="000D2446" w:rsidRDefault="000D2446" w:rsidP="000D2446">
            <w:pPr>
              <w:rPr>
                <w:rFonts w:ascii="Franklin Gothic Book" w:hAnsi="Franklin Gothic Book"/>
                <w:sz w:val="24"/>
                <w:szCs w:val="24"/>
              </w:rPr>
            </w:pPr>
            <w:r w:rsidRPr="000D2446">
              <w:rPr>
                <w:rFonts w:ascii="Franklin Gothic Book" w:hAnsi="Franklin Gothic Book"/>
                <w:sz w:val="24"/>
                <w:szCs w:val="24"/>
              </w:rPr>
              <w:t>Diríjase a la pestaña </w:t>
            </w:r>
            <w:r w:rsidR="001124DA">
              <w:rPr>
                <w:rFonts w:ascii="Franklin Gothic Book" w:hAnsi="Franklin Gothic Book"/>
                <w:sz w:val="24"/>
                <w:szCs w:val="24"/>
              </w:rPr>
              <w:t>‘</w:t>
            </w:r>
            <w:r w:rsidRPr="000D2446">
              <w:rPr>
                <w:rFonts w:ascii="Franklin Gothic Book" w:hAnsi="Franklin Gothic Book"/>
                <w:sz w:val="24"/>
                <w:szCs w:val="24"/>
              </w:rPr>
              <w:t>Enlaces de Interés y de clic en S</w:t>
            </w:r>
            <w:r w:rsidR="001124DA">
              <w:rPr>
                <w:rFonts w:ascii="Franklin Gothic Book" w:hAnsi="Franklin Gothic Book"/>
                <w:sz w:val="24"/>
                <w:szCs w:val="24"/>
              </w:rPr>
              <w:t xml:space="preserve">isbén’ </w:t>
            </w:r>
          </w:p>
          <w:p w14:paraId="037FDCC1" w14:textId="77777777" w:rsidR="000D2446" w:rsidRPr="000D2446" w:rsidRDefault="000D2446" w:rsidP="000D2446">
            <w:pPr>
              <w:rPr>
                <w:rFonts w:ascii="Franklin Gothic Book" w:hAnsi="Franklin Gothic Book"/>
                <w:sz w:val="24"/>
                <w:szCs w:val="24"/>
              </w:rPr>
            </w:pPr>
            <w:hyperlink r:id="rId7" w:history="1">
              <w:r w:rsidRPr="000D2446">
                <w:rPr>
                  <w:rStyle w:val="Hipervnculo"/>
                  <w:rFonts w:ascii="Franklin Gothic Book" w:hAnsi="Franklin Gothic Book"/>
                  <w:sz w:val="24"/>
                  <w:szCs w:val="24"/>
                </w:rPr>
                <w:t>http://www.sdp.gov.co/</w:t>
              </w:r>
            </w:hyperlink>
          </w:p>
          <w:p w14:paraId="5B449D75" w14:textId="77777777" w:rsidR="000D2446" w:rsidRPr="000D2446" w:rsidRDefault="000D2446" w:rsidP="000D2446">
            <w:pPr>
              <w:rPr>
                <w:rFonts w:ascii="Franklin Gothic Book" w:hAnsi="Franklin Gothic Book"/>
                <w:sz w:val="24"/>
                <w:szCs w:val="24"/>
              </w:rPr>
            </w:pPr>
          </w:p>
          <w:p w14:paraId="725982AE" w14:textId="509F0004" w:rsidR="000D2446" w:rsidRPr="000D2446" w:rsidRDefault="000D2446" w:rsidP="000D2446">
            <w:pPr>
              <w:rPr>
                <w:rFonts w:ascii="Franklin Gothic Book" w:hAnsi="Franklin Gothic Book"/>
                <w:sz w:val="24"/>
                <w:szCs w:val="24"/>
              </w:rPr>
            </w:pPr>
            <w:r w:rsidRPr="000D2446">
              <w:rPr>
                <w:rFonts w:ascii="Franklin Gothic Book" w:hAnsi="Franklin Gothic Book"/>
                <w:sz w:val="24"/>
                <w:szCs w:val="24"/>
              </w:rPr>
              <w:t xml:space="preserve">3. </w:t>
            </w:r>
            <w:r w:rsidRPr="000D2446">
              <w:rPr>
                <w:rFonts w:ascii="Franklin Gothic Book" w:hAnsi="Franklin Gothic Book"/>
                <w:sz w:val="24"/>
                <w:szCs w:val="24"/>
              </w:rPr>
              <w:t xml:space="preserve">Página del Sisbén </w:t>
            </w:r>
          </w:p>
          <w:p w14:paraId="6EF74864" w14:textId="77777777" w:rsidR="000D2446" w:rsidRPr="000D2446" w:rsidRDefault="000D2446" w:rsidP="000D2446">
            <w:pPr>
              <w:rPr>
                <w:rFonts w:ascii="Franklin Gothic Book" w:hAnsi="Franklin Gothic Book"/>
                <w:sz w:val="24"/>
                <w:szCs w:val="24"/>
              </w:rPr>
            </w:pPr>
            <w:hyperlink r:id="rId8" w:history="1">
              <w:r w:rsidRPr="000D2446">
                <w:rPr>
                  <w:rStyle w:val="Hipervnculo"/>
                  <w:rFonts w:ascii="Franklin Gothic Book" w:hAnsi="Franklin Gothic Book"/>
                  <w:sz w:val="24"/>
                  <w:szCs w:val="24"/>
                </w:rPr>
                <w:t>https://www.sisben.gov.co/Paginas/landing.aspx</w:t>
              </w:r>
            </w:hyperlink>
            <w:r w:rsidRPr="000D2446">
              <w:rPr>
                <w:rFonts w:ascii="Franklin Gothic Book" w:hAnsi="Franklin Gothic Book"/>
                <w:sz w:val="24"/>
                <w:szCs w:val="24"/>
              </w:rPr>
              <w:t xml:space="preserve"> </w:t>
            </w:r>
          </w:p>
          <w:p w14:paraId="1FA115D9" w14:textId="77777777" w:rsidR="000D2446" w:rsidRDefault="000D2446" w:rsidP="000D2446">
            <w:pPr>
              <w:rPr>
                <w:rFonts w:ascii="Times New Roman" w:hAnsi="Times New Roman"/>
                <w:sz w:val="24"/>
                <w:szCs w:val="24"/>
              </w:rPr>
            </w:pPr>
          </w:p>
          <w:p w14:paraId="01CFE081" w14:textId="77777777" w:rsidR="000D2446" w:rsidRDefault="000D2446" w:rsidP="000D2446">
            <w:pPr>
              <w:shd w:val="clear" w:color="auto" w:fill="FFFFFF"/>
              <w:spacing w:before="75"/>
              <w:rPr>
                <w:rFonts w:ascii="Times New Roman" w:eastAsia="Times New Roman" w:hAnsi="Times New Roman"/>
                <w:color w:val="393939"/>
                <w:sz w:val="24"/>
                <w:szCs w:val="24"/>
                <w:lang w:val="es-ES"/>
              </w:rPr>
            </w:pPr>
          </w:p>
          <w:p w14:paraId="58F0021D" w14:textId="77777777" w:rsidR="000D2446" w:rsidRPr="0056034C" w:rsidRDefault="000D2446" w:rsidP="000D2446">
            <w:pPr>
              <w:pStyle w:val="Sinespaciado"/>
              <w:rPr>
                <w:rFonts w:ascii="Franklin Gothic Book" w:hAnsi="Franklin Gothic Book" w:cs="Times New Roman"/>
                <w:color w:val="2D2D2D"/>
              </w:rPr>
            </w:pPr>
          </w:p>
        </w:tc>
      </w:tr>
      <w:tr w:rsidR="000D2446" w:rsidRPr="0056034C" w14:paraId="2B91D560" w14:textId="77777777" w:rsidTr="002D319A">
        <w:tc>
          <w:tcPr>
            <w:tcW w:w="2552" w:type="dxa"/>
            <w:shd w:val="clear" w:color="auto" w:fill="D8EEF7"/>
            <w:vAlign w:val="center"/>
          </w:tcPr>
          <w:p w14:paraId="03781C1E" w14:textId="3334D6AB" w:rsidR="000D2446" w:rsidRPr="0056034C" w:rsidRDefault="000D2446" w:rsidP="000D2446">
            <w:pPr>
              <w:ind w:left="34"/>
              <w:rPr>
                <w:rFonts w:ascii="Franklin Gothic Book" w:hAnsi="Franklin Gothic Book" w:cs="Times New Roman"/>
                <w:bCs/>
                <w:color w:val="078FBB"/>
              </w:rPr>
            </w:pPr>
            <w:r w:rsidRPr="00301F5C">
              <w:rPr>
                <w:rFonts w:ascii="Franklin Gothic Book" w:eastAsia="Times New Roman" w:hAnsi="Franklin Gothic Book" w:cs="Times New Roman"/>
                <w:bCs/>
                <w:color w:val="007AA3"/>
              </w:rPr>
              <w:t>CANALES DE ATENCIÓN</w:t>
            </w:r>
          </w:p>
        </w:tc>
        <w:tc>
          <w:tcPr>
            <w:tcW w:w="5103" w:type="dxa"/>
            <w:shd w:val="clear" w:color="auto" w:fill="FFFFFF" w:themeFill="background1"/>
          </w:tcPr>
          <w:p w14:paraId="0662996A" w14:textId="09DC8A44" w:rsidR="000D2446" w:rsidRDefault="000D2446" w:rsidP="000D2446">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Atención presencial</w:t>
            </w:r>
          </w:p>
          <w:p w14:paraId="6CB11A2F" w14:textId="77777777" w:rsidR="000D2446" w:rsidRPr="000D2446" w:rsidRDefault="000D2446" w:rsidP="000D2446">
            <w:pPr>
              <w:rPr>
                <w:rFonts w:ascii="Franklin Gothic Book" w:hAnsi="Franklin Gothic Book"/>
                <w:sz w:val="24"/>
                <w:szCs w:val="24"/>
              </w:rPr>
            </w:pPr>
          </w:p>
          <w:p w14:paraId="0FA4370D"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 xml:space="preserve">Información en </w:t>
            </w:r>
            <w:proofErr w:type="spellStart"/>
            <w:r w:rsidRPr="000D2446">
              <w:rPr>
                <w:rFonts w:ascii="Franklin Gothic Book" w:hAnsi="Franklin Gothic Book"/>
                <w:sz w:val="24"/>
                <w:szCs w:val="24"/>
              </w:rPr>
              <w:t>SuperCADE</w:t>
            </w:r>
            <w:proofErr w:type="spellEnd"/>
            <w:r w:rsidRPr="000D2446">
              <w:rPr>
                <w:rFonts w:ascii="Franklin Gothic Book" w:hAnsi="Franklin Gothic Book"/>
                <w:sz w:val="24"/>
                <w:szCs w:val="24"/>
              </w:rPr>
              <w:t xml:space="preserve"> y CADE </w:t>
            </w:r>
          </w:p>
          <w:p w14:paraId="29E0A266"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 xml:space="preserve">Proceso de afiliación </w:t>
            </w:r>
          </w:p>
          <w:p w14:paraId="29C2F122"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 xml:space="preserve">Información sobre estado de solicitud </w:t>
            </w:r>
          </w:p>
          <w:p w14:paraId="36A9632B"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Solicitud de encuesta</w:t>
            </w:r>
          </w:p>
          <w:p w14:paraId="1B4E3CD8"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 xml:space="preserve">Información y solicitud de acceso a los programas </w:t>
            </w:r>
          </w:p>
          <w:p w14:paraId="2380E43E"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 xml:space="preserve">Solicitud para inclusión o retiro de personas </w:t>
            </w:r>
          </w:p>
          <w:p w14:paraId="22C0D3BA"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lastRenderedPageBreak/>
              <w:t xml:space="preserve">Solicitud por persona fallecida (Debe presentar registro de defunción) </w:t>
            </w:r>
          </w:p>
          <w:p w14:paraId="5A8738B2" w14:textId="77777777" w:rsidR="000D2446" w:rsidRPr="000D2446" w:rsidRDefault="000D2446" w:rsidP="001124DA">
            <w:pPr>
              <w:pStyle w:val="Prrafodelista"/>
              <w:numPr>
                <w:ilvl w:val="0"/>
                <w:numId w:val="5"/>
              </w:numPr>
              <w:suppressAutoHyphens/>
              <w:autoSpaceDN w:val="0"/>
              <w:rPr>
                <w:rFonts w:ascii="Franklin Gothic Book" w:hAnsi="Franklin Gothic Book"/>
                <w:sz w:val="24"/>
                <w:szCs w:val="24"/>
              </w:rPr>
            </w:pPr>
            <w:r w:rsidRPr="000D2446">
              <w:rPr>
                <w:rFonts w:ascii="Franklin Gothic Book" w:hAnsi="Franklin Gothic Book"/>
                <w:sz w:val="24"/>
                <w:szCs w:val="24"/>
              </w:rPr>
              <w:t>Para todos los trámites es necesario presentar documento de identidad con copia</w:t>
            </w:r>
          </w:p>
          <w:p w14:paraId="31DB5EFA" w14:textId="77551A55" w:rsidR="000D2446" w:rsidRPr="009140E9" w:rsidRDefault="000D2446" w:rsidP="000D2446">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61502337" w14:textId="77777777" w:rsidR="000D2446" w:rsidRPr="000D2446" w:rsidRDefault="000D2446" w:rsidP="000D2446">
            <w:pPr>
              <w:rPr>
                <w:rFonts w:ascii="Franklin Gothic Book" w:hAnsi="Franklin Gothic Book"/>
                <w:sz w:val="24"/>
                <w:szCs w:val="24"/>
              </w:rPr>
            </w:pPr>
            <w:r w:rsidRPr="000D2446">
              <w:rPr>
                <w:rFonts w:ascii="Franklin Gothic Book" w:hAnsi="Franklin Gothic Book"/>
                <w:sz w:val="24"/>
                <w:szCs w:val="24"/>
              </w:rPr>
              <w:lastRenderedPageBreak/>
              <w:t xml:space="preserve">Consulté en el siguiente enlace el punto de atención más cercano: </w:t>
            </w:r>
          </w:p>
          <w:p w14:paraId="5A63E872" w14:textId="77777777" w:rsidR="000D2446" w:rsidRPr="000D2446" w:rsidRDefault="000D2446" w:rsidP="000D2446">
            <w:pPr>
              <w:rPr>
                <w:rFonts w:ascii="Franklin Gothic Book" w:hAnsi="Franklin Gothic Book"/>
              </w:rPr>
            </w:pPr>
            <w:hyperlink r:id="rId9" w:history="1">
              <w:r w:rsidRPr="000D2446">
                <w:rPr>
                  <w:rStyle w:val="Hipervnculo"/>
                  <w:rFonts w:ascii="Franklin Gothic Book" w:hAnsi="Franklin Gothic Book"/>
                  <w:sz w:val="24"/>
                  <w:szCs w:val="24"/>
                </w:rPr>
                <w:t>http://www.sdp.gov.co/gestion-estudios-estrategicos/sisben/canales-atencion</w:t>
              </w:r>
            </w:hyperlink>
            <w:r w:rsidRPr="000D2446">
              <w:rPr>
                <w:rFonts w:ascii="Franklin Gothic Book" w:hAnsi="Franklin Gothic Book"/>
                <w:sz w:val="24"/>
                <w:szCs w:val="24"/>
              </w:rPr>
              <w:t xml:space="preserve"> </w:t>
            </w:r>
          </w:p>
          <w:p w14:paraId="45D933BB" w14:textId="77777777" w:rsidR="000D2446" w:rsidRPr="000D2446" w:rsidRDefault="000D2446" w:rsidP="000D2446">
            <w:pPr>
              <w:rPr>
                <w:rFonts w:ascii="Franklin Gothic Book" w:hAnsi="Franklin Gothic Book"/>
                <w:sz w:val="24"/>
                <w:szCs w:val="24"/>
              </w:rPr>
            </w:pPr>
          </w:p>
          <w:p w14:paraId="38A2705D" w14:textId="77777777" w:rsidR="000D2446" w:rsidRPr="000D2446" w:rsidRDefault="000D2446" w:rsidP="000D2446">
            <w:pPr>
              <w:rPr>
                <w:rFonts w:ascii="Franklin Gothic Book" w:hAnsi="Franklin Gothic Book"/>
                <w:sz w:val="24"/>
                <w:szCs w:val="24"/>
              </w:rPr>
            </w:pPr>
          </w:p>
          <w:p w14:paraId="4ABD7B0C" w14:textId="77777777" w:rsidR="000D2446" w:rsidRPr="000D2446" w:rsidRDefault="000D2446" w:rsidP="000D2446">
            <w:pPr>
              <w:rPr>
                <w:rFonts w:ascii="Franklin Gothic Book" w:hAnsi="Franklin Gothic Book"/>
                <w:sz w:val="24"/>
                <w:szCs w:val="24"/>
              </w:rPr>
            </w:pPr>
            <w:r w:rsidRPr="000D2446">
              <w:rPr>
                <w:rFonts w:ascii="Franklin Gothic Book" w:hAnsi="Franklin Gothic Book"/>
                <w:sz w:val="24"/>
                <w:szCs w:val="24"/>
              </w:rPr>
              <w:t xml:space="preserve">Nota: Para todos los trámites es necesario presentar documento de identidad original y copia. Igualmente, para inclusión o retiro es necesario presentar copia del documento de identidad de todas las personas que se van a retirar o incluir. </w:t>
            </w:r>
          </w:p>
          <w:p w14:paraId="47D75983" w14:textId="1F9D0B7B" w:rsidR="000D2446" w:rsidRPr="000D2446" w:rsidRDefault="000D2446" w:rsidP="000D2446">
            <w:pPr>
              <w:suppressAutoHyphens/>
              <w:autoSpaceDN w:val="0"/>
              <w:spacing w:after="160"/>
              <w:rPr>
                <w:rFonts w:ascii="Franklin Gothic Book" w:eastAsia="Times New Roman" w:hAnsi="Franklin Gothic Book" w:cs="Times New Roman"/>
                <w:color w:val="2D2D2D"/>
              </w:rPr>
            </w:pPr>
          </w:p>
        </w:tc>
      </w:tr>
      <w:tr w:rsidR="000D2446" w:rsidRPr="0056034C" w14:paraId="7E406C88" w14:textId="77777777" w:rsidTr="00B43A2C">
        <w:tc>
          <w:tcPr>
            <w:tcW w:w="2552" w:type="dxa"/>
            <w:shd w:val="clear" w:color="auto" w:fill="D8EEF7"/>
            <w:vAlign w:val="center"/>
          </w:tcPr>
          <w:p w14:paraId="306269C3" w14:textId="41C71DF2" w:rsidR="000D2446" w:rsidRPr="009140E9" w:rsidRDefault="000D2446" w:rsidP="000D2446">
            <w:pPr>
              <w:ind w:left="34"/>
              <w:rPr>
                <w:rFonts w:ascii="Franklin Gothic Book" w:eastAsia="Times New Roman" w:hAnsi="Franklin Gothic Book" w:cs="Times New Roman"/>
                <w:bCs/>
                <w:color w:val="007AA3"/>
              </w:rPr>
            </w:pPr>
            <w:r>
              <w:rPr>
                <w:rFonts w:ascii="Franklin Gothic Book" w:eastAsia="Times New Roman" w:hAnsi="Franklin Gothic Book" w:cs="Times New Roman"/>
                <w:bCs/>
                <w:color w:val="007AA3"/>
              </w:rPr>
              <w:lastRenderedPageBreak/>
              <w:t xml:space="preserve">CAMBIOS EN EL SISBÉN </w:t>
            </w:r>
          </w:p>
        </w:tc>
        <w:tc>
          <w:tcPr>
            <w:tcW w:w="5103" w:type="dxa"/>
            <w:shd w:val="clear" w:color="auto" w:fill="FFFFFF" w:themeFill="background1"/>
          </w:tcPr>
          <w:p w14:paraId="5E9E9D0D" w14:textId="77777777" w:rsidR="000D2446" w:rsidRPr="003E201E" w:rsidRDefault="000D2446" w:rsidP="000D2446">
            <w:pPr>
              <w:rPr>
                <w:rFonts w:ascii="Franklin Gothic Book" w:hAnsi="Franklin Gothic Book" w:cs="Times New Roman"/>
                <w:b/>
                <w:bCs/>
                <w:color w:val="007AA3"/>
                <w:sz w:val="24"/>
                <w:szCs w:val="24"/>
              </w:rPr>
            </w:pPr>
            <w:r w:rsidRPr="003E201E">
              <w:rPr>
                <w:rFonts w:ascii="Franklin Gothic Book" w:hAnsi="Franklin Gothic Book" w:cs="Times New Roman"/>
                <w:b/>
                <w:bCs/>
                <w:color w:val="007AA3"/>
                <w:sz w:val="24"/>
                <w:szCs w:val="24"/>
              </w:rPr>
              <w:t xml:space="preserve">Sisbén IV </w:t>
            </w:r>
          </w:p>
          <w:p w14:paraId="05FBE2C1" w14:textId="77777777" w:rsidR="000D2446" w:rsidRPr="003E201E" w:rsidRDefault="000D2446" w:rsidP="000D2446">
            <w:pPr>
              <w:rPr>
                <w:rFonts w:ascii="Franklin Gothic Book" w:hAnsi="Franklin Gothic Book"/>
              </w:rPr>
            </w:pPr>
          </w:p>
          <w:p w14:paraId="2B36B039" w14:textId="77777777" w:rsidR="000D2446" w:rsidRPr="003E201E" w:rsidRDefault="000D2446" w:rsidP="001124DA">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En el Sisbén IV existirán cuatro grupos:</w:t>
            </w:r>
          </w:p>
          <w:p w14:paraId="6C1357B1" w14:textId="77777777" w:rsidR="000D2446" w:rsidRPr="003E201E" w:rsidRDefault="000D2446" w:rsidP="000D2446">
            <w:pPr>
              <w:pStyle w:val="Prrafodelista"/>
              <w:rPr>
                <w:rFonts w:ascii="Franklin Gothic Book" w:hAnsi="Franklin Gothic Book"/>
                <w:sz w:val="24"/>
                <w:szCs w:val="24"/>
              </w:rPr>
            </w:pPr>
          </w:p>
          <w:p w14:paraId="3D180B1A" w14:textId="77777777" w:rsidR="000D2446" w:rsidRPr="003E201E" w:rsidRDefault="000D2446" w:rsidP="001124DA">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A, conformado por la población con menor capacidad de generación de ingresos o población en pobreza extrema.</w:t>
            </w:r>
          </w:p>
          <w:p w14:paraId="5E6EAA34" w14:textId="77777777" w:rsidR="000D2446" w:rsidRPr="003E201E" w:rsidRDefault="000D2446" w:rsidP="000D2446">
            <w:pPr>
              <w:pStyle w:val="Prrafodelista"/>
              <w:rPr>
                <w:rFonts w:ascii="Franklin Gothic Book" w:hAnsi="Franklin Gothic Book"/>
                <w:sz w:val="24"/>
                <w:szCs w:val="24"/>
              </w:rPr>
            </w:pPr>
          </w:p>
          <w:p w14:paraId="56846ADA" w14:textId="77777777" w:rsidR="000D2446" w:rsidRPr="003E201E" w:rsidRDefault="000D2446" w:rsidP="001124DA">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B, compuesto por hogares pobres, pero con mayor capacidad de generar ingresos que los del grupo A.</w:t>
            </w:r>
          </w:p>
          <w:p w14:paraId="3103FE7E" w14:textId="77777777" w:rsidR="000D2446" w:rsidRPr="003E201E" w:rsidRDefault="000D2446" w:rsidP="000D2446">
            <w:pPr>
              <w:pStyle w:val="Prrafodelista"/>
              <w:rPr>
                <w:rFonts w:ascii="Franklin Gothic Book" w:hAnsi="Franklin Gothic Book"/>
                <w:sz w:val="24"/>
                <w:szCs w:val="24"/>
              </w:rPr>
            </w:pPr>
          </w:p>
          <w:p w14:paraId="014704B0" w14:textId="77777777" w:rsidR="000D2446" w:rsidRPr="003E201E" w:rsidRDefault="000D2446" w:rsidP="001124DA">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C, constituido por población vulnerable o en riesgo de caer en condición de pobreza.</w:t>
            </w:r>
          </w:p>
          <w:p w14:paraId="1C8B9068" w14:textId="77777777" w:rsidR="000D2446" w:rsidRPr="003E201E" w:rsidRDefault="000D2446" w:rsidP="000D2446">
            <w:pPr>
              <w:pStyle w:val="Prrafodelista"/>
              <w:rPr>
                <w:rFonts w:ascii="Franklin Gothic Book" w:hAnsi="Franklin Gothic Book"/>
                <w:sz w:val="24"/>
                <w:szCs w:val="24"/>
              </w:rPr>
            </w:pPr>
          </w:p>
          <w:p w14:paraId="312FAFAA" w14:textId="77777777" w:rsidR="000D2446" w:rsidRPr="003E201E" w:rsidRDefault="000D2446" w:rsidP="001124DA">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D, conformado por población no pobre ni vulnerable.</w:t>
            </w:r>
          </w:p>
          <w:p w14:paraId="0D72CF7C" w14:textId="77777777" w:rsidR="000D2446" w:rsidRPr="003E201E" w:rsidRDefault="000D2446" w:rsidP="000D2446">
            <w:pPr>
              <w:pStyle w:val="Prrafodelista"/>
              <w:rPr>
                <w:rFonts w:ascii="Franklin Gothic Book" w:hAnsi="Franklin Gothic Book"/>
                <w:sz w:val="24"/>
                <w:szCs w:val="24"/>
              </w:rPr>
            </w:pPr>
          </w:p>
          <w:p w14:paraId="088E8528" w14:textId="77777777" w:rsidR="000D2446" w:rsidRPr="003E201E" w:rsidRDefault="000D2446" w:rsidP="001124DA">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 xml:space="preserve">Cada grupo está compuesto por unos subgrupos, formados por una letra y un número, y que también se diferencian por su mayor o menor capacidad de generación de ingresos. De esta forma el grupo A está conformado por 5 </w:t>
            </w:r>
            <w:r w:rsidRPr="003E201E">
              <w:rPr>
                <w:rFonts w:ascii="Franklin Gothic Book" w:hAnsi="Franklin Gothic Book"/>
                <w:sz w:val="24"/>
                <w:szCs w:val="24"/>
              </w:rPr>
              <w:lastRenderedPageBreak/>
              <w:t>subgrupos (A1-A5), el B por 7 (B1-B7), el C por 18 (C1-C18) y finalmente el grupo D por 21 subgrupos (D1-D21). A modo de ejemplo, una persona en el nivel A1 tendrá una menor capacidad de generar ingresos que la del A5</w:t>
            </w:r>
          </w:p>
          <w:p w14:paraId="5E96F4BB" w14:textId="77777777" w:rsidR="000D2446" w:rsidRPr="003E201E" w:rsidRDefault="000D2446" w:rsidP="000D2446">
            <w:pPr>
              <w:pStyle w:val="Prrafodelista"/>
              <w:rPr>
                <w:rFonts w:ascii="Franklin Gothic Book" w:hAnsi="Franklin Gothic Book"/>
                <w:sz w:val="24"/>
                <w:szCs w:val="24"/>
              </w:rPr>
            </w:pPr>
          </w:p>
          <w:p w14:paraId="60379E09" w14:textId="2FEBDE09" w:rsidR="000D2446" w:rsidRPr="003E201E" w:rsidRDefault="000D2446" w:rsidP="000D2446">
            <w:pPr>
              <w:suppressAutoHyphens/>
              <w:autoSpaceDN w:val="0"/>
              <w:rPr>
                <w:rFonts w:ascii="Franklin Gothic Book" w:hAnsi="Franklin Gothic Book"/>
                <w:sz w:val="24"/>
                <w:szCs w:val="24"/>
              </w:rPr>
            </w:pPr>
            <w:r w:rsidRPr="003E201E">
              <w:rPr>
                <w:rFonts w:ascii="Franklin Gothic Book" w:hAnsi="Franklin Gothic Book"/>
                <w:sz w:val="24"/>
                <w:szCs w:val="24"/>
              </w:rPr>
              <w:t xml:space="preserve">Fuente: Preguntas Frecuentes portal SISBEN. Bienvenido a la </w:t>
            </w:r>
            <w:r w:rsidRPr="003E201E">
              <w:rPr>
                <w:rFonts w:ascii="Franklin Gothic Book" w:hAnsi="Franklin Gothic Book"/>
                <w:sz w:val="24"/>
                <w:szCs w:val="24"/>
              </w:rPr>
              <w:t>página</w:t>
            </w:r>
            <w:r w:rsidRPr="003E201E">
              <w:rPr>
                <w:rFonts w:ascii="Franklin Gothic Book" w:hAnsi="Franklin Gothic Book"/>
                <w:sz w:val="24"/>
                <w:szCs w:val="24"/>
              </w:rPr>
              <w:t xml:space="preserve"> del Sisbén IV (sisben.gov.co)</w:t>
            </w:r>
            <w:r w:rsidRPr="003E201E">
              <w:rPr>
                <w:rFonts w:ascii="Franklin Gothic Book" w:hAnsi="Franklin Gothic Book"/>
                <w:sz w:val="24"/>
                <w:szCs w:val="24"/>
              </w:rPr>
              <w:t xml:space="preserve"> </w:t>
            </w:r>
            <w:r w:rsidRPr="003E201E">
              <w:rPr>
                <w:rFonts w:ascii="Franklin Gothic Book" w:hAnsi="Franklin Gothic Book"/>
                <w:sz w:val="24"/>
                <w:szCs w:val="24"/>
              </w:rPr>
              <w:t>Grupo B: Pobreza moderada conformado por 7 subgrupos (desde B1 hasta B7)</w:t>
            </w:r>
          </w:p>
          <w:p w14:paraId="4A8034E8" w14:textId="77777777" w:rsidR="000D2446" w:rsidRPr="003E201E" w:rsidRDefault="000D2446" w:rsidP="000D2446">
            <w:pPr>
              <w:suppressAutoHyphens/>
              <w:autoSpaceDN w:val="0"/>
              <w:rPr>
                <w:rFonts w:ascii="Franklin Gothic Book" w:hAnsi="Franklin Gothic Book" w:cs="Times New Roman"/>
                <w:b/>
                <w:bCs/>
                <w:color w:val="007AA3"/>
                <w:sz w:val="24"/>
                <w:szCs w:val="24"/>
              </w:rPr>
            </w:pPr>
          </w:p>
        </w:tc>
        <w:tc>
          <w:tcPr>
            <w:tcW w:w="6946" w:type="dxa"/>
            <w:shd w:val="clear" w:color="auto" w:fill="FFFFFF" w:themeFill="background1"/>
            <w:vAlign w:val="center"/>
          </w:tcPr>
          <w:p w14:paraId="5CC9AE6D" w14:textId="77777777" w:rsidR="000D2446" w:rsidRPr="009E0710" w:rsidRDefault="000D2446" w:rsidP="000D2446">
            <w:pPr>
              <w:rPr>
                <w:rFonts w:ascii="Franklin Gothic Book" w:hAnsi="Franklin Gothic Book"/>
                <w:b/>
                <w:bCs/>
                <w:sz w:val="24"/>
                <w:szCs w:val="24"/>
              </w:rPr>
            </w:pPr>
            <w:r w:rsidRPr="009E0710">
              <w:rPr>
                <w:rFonts w:ascii="Franklin Gothic Book" w:hAnsi="Franklin Gothic Book"/>
                <w:b/>
                <w:bCs/>
                <w:sz w:val="24"/>
                <w:szCs w:val="24"/>
              </w:rPr>
              <w:lastRenderedPageBreak/>
              <w:t>LÍNEAS DE ATENCIÓN TELEFÓNICA Y VIRTUAL</w:t>
            </w:r>
          </w:p>
          <w:p w14:paraId="4035721A" w14:textId="77777777" w:rsidR="000D2446" w:rsidRPr="009E0710" w:rsidRDefault="000D2446" w:rsidP="000D2446">
            <w:pPr>
              <w:rPr>
                <w:rFonts w:ascii="Franklin Gothic Book" w:hAnsi="Franklin Gothic Book"/>
                <w:sz w:val="24"/>
                <w:szCs w:val="24"/>
              </w:rPr>
            </w:pPr>
          </w:p>
          <w:p w14:paraId="5D671580" w14:textId="77777777" w:rsidR="000D2446" w:rsidRPr="009E0710" w:rsidRDefault="000D2446" w:rsidP="000D2446">
            <w:pPr>
              <w:rPr>
                <w:rFonts w:ascii="Franklin Gothic Book" w:hAnsi="Franklin Gothic Book"/>
                <w:sz w:val="24"/>
                <w:szCs w:val="24"/>
              </w:rPr>
            </w:pPr>
            <w:r w:rsidRPr="009E0710">
              <w:rPr>
                <w:rFonts w:ascii="Franklin Gothic Book" w:hAnsi="Franklin Gothic Book"/>
                <w:sz w:val="24"/>
                <w:szCs w:val="24"/>
              </w:rPr>
              <w:t>Línea de atención a la Ciudadanía. (574) 44 44 144</w:t>
            </w:r>
          </w:p>
          <w:p w14:paraId="56B0C955" w14:textId="77777777" w:rsidR="000D2446" w:rsidRPr="009E0710" w:rsidRDefault="000D2446" w:rsidP="000D2446">
            <w:pPr>
              <w:rPr>
                <w:rFonts w:ascii="Franklin Gothic Book" w:hAnsi="Franklin Gothic Book"/>
                <w:sz w:val="24"/>
                <w:szCs w:val="24"/>
              </w:rPr>
            </w:pPr>
          </w:p>
          <w:p w14:paraId="5728A90E" w14:textId="77777777" w:rsidR="000D2446" w:rsidRDefault="000D2446" w:rsidP="000D2446">
            <w:r w:rsidRPr="009E0710">
              <w:rPr>
                <w:rFonts w:ascii="Franklin Gothic Book" w:hAnsi="Franklin Gothic Book"/>
                <w:sz w:val="24"/>
                <w:szCs w:val="24"/>
              </w:rPr>
              <w:t xml:space="preserve">Puede consultar el grupo en: </w:t>
            </w:r>
            <w:hyperlink r:id="rId10" w:history="1">
              <w:r w:rsidRPr="009E0710">
                <w:rPr>
                  <w:rStyle w:val="Hipervnculo"/>
                  <w:rFonts w:ascii="Franklin Gothic Book" w:hAnsi="Franklin Gothic Book"/>
                  <w:sz w:val="24"/>
                  <w:szCs w:val="24"/>
                </w:rPr>
                <w:t>https://www.sisben.gov.co/Paginas/consulta-tu-grupo.aspx</w:t>
              </w:r>
            </w:hyperlink>
            <w:r>
              <w:rPr>
                <w:rFonts w:ascii="Times New Roman" w:hAnsi="Times New Roman"/>
                <w:sz w:val="24"/>
                <w:szCs w:val="24"/>
              </w:rPr>
              <w:t xml:space="preserve"> </w:t>
            </w:r>
          </w:p>
          <w:p w14:paraId="337A84AB" w14:textId="77777777" w:rsidR="000D2446" w:rsidRPr="009140E9" w:rsidRDefault="000D2446" w:rsidP="000D2446">
            <w:pPr>
              <w:rPr>
                <w:rFonts w:ascii="Franklin Gothic Book" w:hAnsi="Franklin Gothic Book" w:cs="Times New Roman"/>
                <w:b/>
                <w:bCs/>
                <w:color w:val="007AA3"/>
                <w:sz w:val="24"/>
                <w:szCs w:val="24"/>
              </w:rPr>
            </w:pPr>
          </w:p>
        </w:tc>
      </w:tr>
      <w:tr w:rsidR="000D2446" w:rsidRPr="0056034C" w14:paraId="1175F0A5" w14:textId="77777777" w:rsidTr="00A01A26">
        <w:tc>
          <w:tcPr>
            <w:tcW w:w="2552" w:type="dxa"/>
            <w:shd w:val="clear" w:color="auto" w:fill="D8EEF7"/>
            <w:vAlign w:val="center"/>
          </w:tcPr>
          <w:p w14:paraId="18224357" w14:textId="5B3C938D" w:rsidR="000D2446" w:rsidRPr="0056034C" w:rsidRDefault="000D2446" w:rsidP="000D2446">
            <w:pPr>
              <w:ind w:left="34"/>
              <w:rPr>
                <w:rFonts w:ascii="Franklin Gothic Book" w:eastAsia="Times New Roman" w:hAnsi="Franklin Gothic Book" w:cs="Times New Roman"/>
                <w:bCs/>
                <w:color w:val="078FBB"/>
              </w:rPr>
            </w:pPr>
            <w:r w:rsidRPr="009140E9">
              <w:rPr>
                <w:rFonts w:ascii="Franklin Gothic Book" w:eastAsia="Times New Roman" w:hAnsi="Franklin Gothic Book" w:cs="Times New Roman"/>
                <w:bCs/>
                <w:color w:val="007AA3"/>
              </w:rPr>
              <w:t>TRÁMITES EN LÍNEA</w:t>
            </w:r>
          </w:p>
        </w:tc>
        <w:tc>
          <w:tcPr>
            <w:tcW w:w="5103" w:type="dxa"/>
            <w:shd w:val="clear" w:color="auto" w:fill="FFFFFF" w:themeFill="background1"/>
            <w:vAlign w:val="center"/>
          </w:tcPr>
          <w:p w14:paraId="540C62EA" w14:textId="77777777" w:rsidR="000D2446" w:rsidRPr="009140E9" w:rsidRDefault="000D2446" w:rsidP="000D2446">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Portal del Sisbén </w:t>
            </w:r>
          </w:p>
          <w:p w14:paraId="7A3B890A" w14:textId="77777777" w:rsidR="000D2446" w:rsidRPr="009140E9" w:rsidRDefault="000D2446" w:rsidP="000D2446">
            <w:pPr>
              <w:rPr>
                <w:rFonts w:ascii="Franklin Gothic Book" w:hAnsi="Franklin Gothic Book"/>
                <w:b/>
                <w:bCs/>
                <w:sz w:val="24"/>
                <w:szCs w:val="24"/>
              </w:rPr>
            </w:pPr>
          </w:p>
          <w:p w14:paraId="59054343" w14:textId="77777777" w:rsidR="000D2446" w:rsidRPr="009140E9" w:rsidRDefault="000D2446" w:rsidP="001124DA">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Solicitud de encuesta Sisbén IV</w:t>
            </w:r>
          </w:p>
          <w:p w14:paraId="39F23A48" w14:textId="77777777" w:rsidR="000D2446" w:rsidRPr="009140E9" w:rsidRDefault="000D2446" w:rsidP="001124DA">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Encuesta en Línea  </w:t>
            </w:r>
          </w:p>
          <w:p w14:paraId="1CB2A6F0" w14:textId="77777777" w:rsidR="000D2446" w:rsidRPr="009140E9" w:rsidRDefault="000D2446" w:rsidP="001124DA">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Solicitar actualización de datos personales </w:t>
            </w:r>
          </w:p>
          <w:p w14:paraId="0CBB034E" w14:textId="77777777" w:rsidR="000D2446" w:rsidRPr="009140E9" w:rsidRDefault="000D2446" w:rsidP="001124DA">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de trámite</w:t>
            </w:r>
          </w:p>
          <w:p w14:paraId="7D7A9110" w14:textId="77777777" w:rsidR="000D2446" w:rsidRPr="009140E9" w:rsidRDefault="000D2446" w:rsidP="001124DA">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el Grupo Sisbén</w:t>
            </w:r>
          </w:p>
          <w:p w14:paraId="621C08D3" w14:textId="77777777" w:rsidR="000D2446" w:rsidRPr="009140E9" w:rsidRDefault="000D2446" w:rsidP="001124DA">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puntos de atención</w:t>
            </w:r>
          </w:p>
          <w:p w14:paraId="757E0D09" w14:textId="77777777" w:rsidR="000D2446" w:rsidRPr="009140E9" w:rsidRDefault="000D2446" w:rsidP="000D2446">
            <w:pPr>
              <w:ind w:left="360"/>
              <w:rPr>
                <w:rFonts w:ascii="Franklin Gothic Book" w:hAnsi="Franklin Gothic Book" w:cs="Times New Roman"/>
                <w:b/>
                <w:bCs/>
                <w:color w:val="2D2D2D"/>
              </w:rPr>
            </w:pPr>
          </w:p>
        </w:tc>
        <w:tc>
          <w:tcPr>
            <w:tcW w:w="6946" w:type="dxa"/>
            <w:shd w:val="clear" w:color="auto" w:fill="FFFFFF" w:themeFill="background1"/>
            <w:vAlign w:val="center"/>
          </w:tcPr>
          <w:p w14:paraId="2408C4CA" w14:textId="77777777" w:rsidR="000D2446" w:rsidRPr="009140E9" w:rsidRDefault="000D2446" w:rsidP="000D2446">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Página del Sisbén </w:t>
            </w:r>
          </w:p>
          <w:p w14:paraId="7F723985" w14:textId="77777777" w:rsidR="000D2446" w:rsidRPr="009140E9" w:rsidRDefault="000D2446" w:rsidP="000D2446">
            <w:pPr>
              <w:rPr>
                <w:rFonts w:ascii="Franklin Gothic Book" w:hAnsi="Franklin Gothic Book"/>
              </w:rPr>
            </w:pPr>
            <w:hyperlink r:id="rId11" w:history="1">
              <w:r w:rsidRPr="009140E9">
                <w:rPr>
                  <w:rStyle w:val="Hipervnculo"/>
                  <w:rFonts w:ascii="Franklin Gothic Book" w:hAnsi="Franklin Gothic Book"/>
                  <w:sz w:val="24"/>
                  <w:szCs w:val="24"/>
                </w:rPr>
                <w:t>https://www.sisben.gov.co/Paginas/landing.aspx</w:t>
              </w:r>
            </w:hyperlink>
            <w:r w:rsidRPr="009140E9">
              <w:rPr>
                <w:rFonts w:ascii="Franklin Gothic Book" w:hAnsi="Franklin Gothic Book"/>
                <w:sz w:val="24"/>
                <w:szCs w:val="24"/>
              </w:rPr>
              <w:t xml:space="preserve"> </w:t>
            </w:r>
          </w:p>
          <w:p w14:paraId="6B00854D" w14:textId="77777777" w:rsidR="000D2446" w:rsidRPr="0056034C" w:rsidRDefault="000D2446" w:rsidP="000D2446">
            <w:pPr>
              <w:rPr>
                <w:rStyle w:val="Textoennegrita"/>
                <w:rFonts w:ascii="Franklin Gothic Book" w:hAnsi="Franklin Gothic Book" w:cs="Times New Roman"/>
                <w:color w:val="2D2D2D"/>
                <w:shd w:val="clear" w:color="auto" w:fill="FFFFFF"/>
              </w:rPr>
            </w:pPr>
          </w:p>
          <w:p w14:paraId="77EF98CF" w14:textId="77777777" w:rsidR="000D2446" w:rsidRPr="0056034C" w:rsidRDefault="000D2446" w:rsidP="000D2446">
            <w:pPr>
              <w:rPr>
                <w:rStyle w:val="Textoennegrita"/>
                <w:rFonts w:ascii="Franklin Gothic Book" w:hAnsi="Franklin Gothic Book" w:cs="Times New Roman"/>
                <w:b w:val="0"/>
                <w:bCs w:val="0"/>
                <w:color w:val="2D2D2D"/>
                <w:shd w:val="clear" w:color="auto" w:fill="FFFFFF"/>
              </w:rPr>
            </w:pPr>
          </w:p>
          <w:p w14:paraId="7FC70774" w14:textId="77777777" w:rsidR="000D2446" w:rsidRPr="0056034C" w:rsidRDefault="000D2446" w:rsidP="000D2446">
            <w:pPr>
              <w:spacing w:before="240" w:after="240"/>
              <w:rPr>
                <w:rFonts w:ascii="Franklin Gothic Book" w:eastAsia="Times New Roman" w:hAnsi="Franklin Gothic Book" w:cs="Times New Roman"/>
                <w:color w:val="2D2D2D"/>
              </w:rPr>
            </w:pPr>
          </w:p>
        </w:tc>
      </w:tr>
      <w:tr w:rsidR="000D2446" w:rsidRPr="0056034C" w14:paraId="277340DC" w14:textId="77777777" w:rsidTr="00A01A26">
        <w:tc>
          <w:tcPr>
            <w:tcW w:w="2552" w:type="dxa"/>
            <w:shd w:val="clear" w:color="auto" w:fill="D8EEF7"/>
            <w:vAlign w:val="center"/>
          </w:tcPr>
          <w:p w14:paraId="14B3951A" w14:textId="49DAC96C" w:rsidR="000D2446" w:rsidRPr="0056034C" w:rsidRDefault="000D2446" w:rsidP="000D2446">
            <w:pPr>
              <w:ind w:left="34"/>
              <w:rPr>
                <w:rFonts w:ascii="Franklin Gothic Book" w:hAnsi="Franklin Gothic Book" w:cs="Times New Roman"/>
                <w:bCs/>
                <w:color w:val="078FBB"/>
              </w:rPr>
            </w:pPr>
            <w:r w:rsidRPr="009140E9">
              <w:rPr>
                <w:rFonts w:ascii="Franklin Gothic Book" w:hAnsi="Franklin Gothic Book" w:cs="Times New Roman"/>
                <w:bCs/>
                <w:color w:val="007AA3"/>
              </w:rPr>
              <w:t>ACCESO A PROGRAMAS SOCIALES</w:t>
            </w:r>
          </w:p>
        </w:tc>
        <w:tc>
          <w:tcPr>
            <w:tcW w:w="5103" w:type="dxa"/>
            <w:shd w:val="clear" w:color="auto" w:fill="FFFFFF" w:themeFill="background1"/>
            <w:vAlign w:val="center"/>
          </w:tcPr>
          <w:p w14:paraId="754B38D3" w14:textId="0EBD7700" w:rsidR="000D2446" w:rsidRPr="009140E9" w:rsidRDefault="000D2446" w:rsidP="000D2446">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Programas </w:t>
            </w:r>
            <w:r>
              <w:rPr>
                <w:rFonts w:ascii="Franklin Gothic Book" w:hAnsi="Franklin Gothic Book" w:cs="Times New Roman"/>
                <w:b/>
                <w:bCs/>
                <w:color w:val="007AA3"/>
                <w:sz w:val="24"/>
                <w:szCs w:val="24"/>
              </w:rPr>
              <w:t>s</w:t>
            </w:r>
            <w:r w:rsidRPr="009140E9">
              <w:rPr>
                <w:rFonts w:ascii="Franklin Gothic Book" w:hAnsi="Franklin Gothic Book" w:cs="Times New Roman"/>
                <w:b/>
                <w:bCs/>
                <w:color w:val="007AA3"/>
                <w:sz w:val="24"/>
                <w:szCs w:val="24"/>
              </w:rPr>
              <w:t xml:space="preserve">ociales </w:t>
            </w:r>
          </w:p>
          <w:p w14:paraId="61CFF727" w14:textId="77777777" w:rsidR="000D2446" w:rsidRDefault="000D2446" w:rsidP="000D2446">
            <w:pPr>
              <w:rPr>
                <w:rFonts w:ascii="Times New Roman" w:hAnsi="Times New Roman"/>
                <w:color w:val="393939"/>
                <w:sz w:val="24"/>
                <w:szCs w:val="24"/>
              </w:rPr>
            </w:pPr>
          </w:p>
          <w:p w14:paraId="024980CB" w14:textId="77777777" w:rsidR="000D2446" w:rsidRPr="009140E9" w:rsidRDefault="000D2446" w:rsidP="000D2446">
            <w:pPr>
              <w:rPr>
                <w:rFonts w:ascii="Franklin Gothic Book" w:hAnsi="Franklin Gothic Book"/>
                <w:sz w:val="24"/>
                <w:szCs w:val="24"/>
              </w:rPr>
            </w:pPr>
            <w:r w:rsidRPr="009140E9">
              <w:rPr>
                <w:rFonts w:ascii="Franklin Gothic Book" w:hAnsi="Franklin Gothic Book"/>
                <w:sz w:val="24"/>
                <w:szCs w:val="24"/>
              </w:rPr>
              <w:t xml:space="preserve">Hacer parte de la base del Sisbén no asegura el acceso a otros programas sociales. En esos casos, la entidad que promueve las ayudas es quien define los requisitos para que las personas accedan a los beneficios, algunos de los programas son: </w:t>
            </w:r>
          </w:p>
          <w:p w14:paraId="58DE9541" w14:textId="77777777" w:rsidR="000D2446" w:rsidRPr="009140E9" w:rsidRDefault="000D2446" w:rsidP="000D2446">
            <w:pPr>
              <w:rPr>
                <w:rFonts w:ascii="Franklin Gothic Book" w:hAnsi="Franklin Gothic Book"/>
                <w:sz w:val="24"/>
                <w:szCs w:val="24"/>
              </w:rPr>
            </w:pPr>
          </w:p>
          <w:p w14:paraId="6E10D094" w14:textId="77777777" w:rsidR="000D2446" w:rsidRPr="009140E9" w:rsidRDefault="000D2446" w:rsidP="001124DA">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lastRenderedPageBreak/>
              <w:t>Salud subsidiada: Para acceder al régimen subsidiado, el Ministerio de Salud exige que las personas estén entre los grupos A01 a C18</w:t>
            </w:r>
          </w:p>
          <w:p w14:paraId="161EB92D" w14:textId="77777777" w:rsidR="000D2446" w:rsidRPr="009140E9" w:rsidRDefault="000D2446" w:rsidP="001124DA">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Colombia Mayor</w:t>
            </w:r>
          </w:p>
          <w:p w14:paraId="33B2AD1E" w14:textId="77777777" w:rsidR="000D2446" w:rsidRPr="009140E9" w:rsidRDefault="000D2446" w:rsidP="001124DA">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Familias en Acción </w:t>
            </w:r>
          </w:p>
          <w:p w14:paraId="68A83375" w14:textId="77777777" w:rsidR="000D2446" w:rsidRPr="009140E9" w:rsidRDefault="000D2446" w:rsidP="001124DA">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Jóvenes en Acción</w:t>
            </w:r>
          </w:p>
          <w:p w14:paraId="17CB0E5C" w14:textId="77777777" w:rsidR="000D2446" w:rsidRPr="009140E9" w:rsidRDefault="000D2446" w:rsidP="001124DA">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Ingreso Solidario</w:t>
            </w:r>
          </w:p>
          <w:p w14:paraId="63F2A6C0" w14:textId="77777777" w:rsidR="000D2446" w:rsidRPr="009140E9" w:rsidRDefault="000D2446" w:rsidP="001124DA">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Compensación de IVA</w:t>
            </w:r>
          </w:p>
          <w:p w14:paraId="486BB606" w14:textId="0CD813B3" w:rsidR="000D2446" w:rsidRPr="0056034C" w:rsidRDefault="000D2446" w:rsidP="000D2446">
            <w:pPr>
              <w:ind w:left="360"/>
              <w:rPr>
                <w:rFonts w:ascii="Franklin Gothic Book" w:hAnsi="Franklin Gothic Book" w:cs="Times New Roman"/>
                <w:color w:val="2D2D2D"/>
              </w:rPr>
            </w:pPr>
          </w:p>
        </w:tc>
        <w:tc>
          <w:tcPr>
            <w:tcW w:w="6946" w:type="dxa"/>
            <w:shd w:val="clear" w:color="auto" w:fill="FFFFFF" w:themeFill="background1"/>
            <w:vAlign w:val="center"/>
          </w:tcPr>
          <w:p w14:paraId="78697931" w14:textId="77777777" w:rsidR="000D2446" w:rsidRPr="001D5110" w:rsidRDefault="000D2446" w:rsidP="000D2446">
            <w:pPr>
              <w:rPr>
                <w:rFonts w:ascii="Franklin Gothic Book" w:hAnsi="Franklin Gothic Book"/>
                <w:sz w:val="24"/>
                <w:szCs w:val="24"/>
              </w:rPr>
            </w:pPr>
            <w:r w:rsidRPr="001D5110">
              <w:rPr>
                <w:rFonts w:ascii="Franklin Gothic Book" w:hAnsi="Franklin Gothic Book"/>
                <w:sz w:val="24"/>
                <w:szCs w:val="24"/>
              </w:rPr>
              <w:lastRenderedPageBreak/>
              <w:t xml:space="preserve">Para información de los programas diríjase a alguno de los puntos de atención del Sisbén: </w:t>
            </w:r>
          </w:p>
          <w:p w14:paraId="6CF6243D" w14:textId="77777777" w:rsidR="000D2446" w:rsidRPr="001D5110" w:rsidRDefault="000D2446" w:rsidP="000D2446">
            <w:pPr>
              <w:rPr>
                <w:rFonts w:ascii="Franklin Gothic Book" w:hAnsi="Franklin Gothic Book"/>
                <w:sz w:val="24"/>
                <w:szCs w:val="24"/>
              </w:rPr>
            </w:pPr>
          </w:p>
          <w:p w14:paraId="39D92C30" w14:textId="77777777" w:rsidR="000D2446" w:rsidRPr="001D5110" w:rsidRDefault="000D2446" w:rsidP="000D2446">
            <w:pPr>
              <w:rPr>
                <w:rFonts w:ascii="Franklin Gothic Book" w:hAnsi="Franklin Gothic Book"/>
                <w:sz w:val="24"/>
                <w:szCs w:val="24"/>
              </w:rPr>
            </w:pPr>
            <w:r w:rsidRPr="001D5110">
              <w:rPr>
                <w:rFonts w:ascii="Franklin Gothic Book" w:hAnsi="Franklin Gothic Book"/>
                <w:sz w:val="24"/>
                <w:szCs w:val="24"/>
              </w:rPr>
              <w:t>Nota: Puede consultar directamente con la entidad encargada del programa</w:t>
            </w:r>
          </w:p>
          <w:p w14:paraId="03582BBE" w14:textId="77777777" w:rsidR="000D2446" w:rsidRDefault="000D2446" w:rsidP="000D2446">
            <w:pPr>
              <w:pStyle w:val="Sinespaciado"/>
              <w:rPr>
                <w:rFonts w:ascii="Franklin Gothic Book" w:hAnsi="Franklin Gothic Book"/>
              </w:rPr>
            </w:pPr>
            <w:hyperlink r:id="rId12" w:history="1">
              <w:r w:rsidRPr="001D5110">
                <w:rPr>
                  <w:rFonts w:ascii="Franklin Gothic Book" w:hAnsi="Franklin Gothic Book"/>
                </w:rPr>
                <w:t>https://www.sisben.gov.co/Paginas/programa</w:t>
              </w:r>
              <w:bookmarkStart w:id="0" w:name="_Hlt89862436"/>
              <w:bookmarkStart w:id="1" w:name="_Hlt89862437"/>
              <w:bookmarkEnd w:id="0"/>
              <w:bookmarkEnd w:id="1"/>
              <w:r w:rsidRPr="001D5110">
                <w:rPr>
                  <w:rFonts w:ascii="Franklin Gothic Book" w:hAnsi="Franklin Gothic Book"/>
                </w:rPr>
                <w:t>s-sociales.aspx</w:t>
              </w:r>
            </w:hyperlink>
          </w:p>
          <w:p w14:paraId="6732EB21" w14:textId="39CCDD72" w:rsidR="000D2446" w:rsidRPr="0056034C" w:rsidRDefault="000D2446" w:rsidP="000D2446">
            <w:pPr>
              <w:pStyle w:val="Sinespaciado"/>
              <w:rPr>
                <w:rFonts w:ascii="Franklin Gothic Book" w:hAnsi="Franklin Gothic Book" w:cs="Times New Roman"/>
                <w:color w:val="2D2D2D"/>
              </w:rPr>
            </w:pPr>
          </w:p>
        </w:tc>
      </w:tr>
    </w:tbl>
    <w:p w14:paraId="4CD8F9C1" w14:textId="3AF2485D" w:rsidR="00221BC8" w:rsidRPr="00973643" w:rsidRDefault="00221BC8">
      <w:pPr>
        <w:rPr>
          <w:rFonts w:ascii="Franklin Gothic Book" w:hAnsi="Franklin Gothic Book" w:cs="Times New Roman"/>
          <w:color w:val="2D2D2D"/>
        </w:rPr>
      </w:pPr>
    </w:p>
    <w:p w14:paraId="4EC5B0CE" w14:textId="0DD6C14F" w:rsidR="00DC308E" w:rsidRPr="00973643" w:rsidRDefault="00DC308E">
      <w:pPr>
        <w:rPr>
          <w:rFonts w:ascii="Franklin Gothic Book" w:hAnsi="Franklin Gothic Book" w:cs="Times New Roman"/>
          <w:color w:val="2D2D2D"/>
          <w:shd w:val="clear" w:color="auto" w:fill="FFFFFF"/>
        </w:rPr>
      </w:pPr>
    </w:p>
    <w:p w14:paraId="7DC68B13" w14:textId="77777777" w:rsidR="00F540BF" w:rsidRPr="00973643" w:rsidRDefault="00F540BF">
      <w:pPr>
        <w:rPr>
          <w:rFonts w:ascii="Franklin Gothic Book" w:hAnsi="Franklin Gothic Book" w:cs="Times New Roman"/>
          <w:color w:val="2D2D2D"/>
          <w:shd w:val="clear" w:color="auto" w:fill="FFFFFF"/>
        </w:rPr>
      </w:pPr>
    </w:p>
    <w:sectPr w:rsidR="00F540BF" w:rsidRPr="00973643"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384"/>
    <w:multiLevelType w:val="multilevel"/>
    <w:tmpl w:val="DCFE8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E336EB"/>
    <w:multiLevelType w:val="hybridMultilevel"/>
    <w:tmpl w:val="21AE5D1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4478AA"/>
    <w:multiLevelType w:val="multilevel"/>
    <w:tmpl w:val="C5A27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63AB6"/>
    <w:multiLevelType w:val="multilevel"/>
    <w:tmpl w:val="332C8540"/>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7DDA76BF"/>
    <w:multiLevelType w:val="multilevel"/>
    <w:tmpl w:val="BDBC7AB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25823"/>
    <w:rsid w:val="00050183"/>
    <w:rsid w:val="00072747"/>
    <w:rsid w:val="000C4902"/>
    <w:rsid w:val="000D2446"/>
    <w:rsid w:val="000E1763"/>
    <w:rsid w:val="000E4E8D"/>
    <w:rsid w:val="000F6F03"/>
    <w:rsid w:val="000F6FBE"/>
    <w:rsid w:val="001124DA"/>
    <w:rsid w:val="00177DDB"/>
    <w:rsid w:val="001828E8"/>
    <w:rsid w:val="001A01BF"/>
    <w:rsid w:val="001A69E3"/>
    <w:rsid w:val="001B2B22"/>
    <w:rsid w:val="001D5110"/>
    <w:rsid w:val="00217CDE"/>
    <w:rsid w:val="00221BC8"/>
    <w:rsid w:val="00224A60"/>
    <w:rsid w:val="00263EB8"/>
    <w:rsid w:val="00277DBF"/>
    <w:rsid w:val="0028263C"/>
    <w:rsid w:val="00292EEA"/>
    <w:rsid w:val="0029324B"/>
    <w:rsid w:val="002A7BBB"/>
    <w:rsid w:val="002D32F5"/>
    <w:rsid w:val="00301F5C"/>
    <w:rsid w:val="003041BB"/>
    <w:rsid w:val="003236B3"/>
    <w:rsid w:val="00340543"/>
    <w:rsid w:val="00344665"/>
    <w:rsid w:val="0034740D"/>
    <w:rsid w:val="00352E46"/>
    <w:rsid w:val="00356658"/>
    <w:rsid w:val="003747F8"/>
    <w:rsid w:val="00394F64"/>
    <w:rsid w:val="003A0517"/>
    <w:rsid w:val="003E201E"/>
    <w:rsid w:val="003F64F5"/>
    <w:rsid w:val="004053C6"/>
    <w:rsid w:val="00415561"/>
    <w:rsid w:val="004619FA"/>
    <w:rsid w:val="004748DA"/>
    <w:rsid w:val="00476761"/>
    <w:rsid w:val="004A2933"/>
    <w:rsid w:val="004B4A4F"/>
    <w:rsid w:val="004E06FB"/>
    <w:rsid w:val="004E479D"/>
    <w:rsid w:val="0050073B"/>
    <w:rsid w:val="005116CD"/>
    <w:rsid w:val="005300D1"/>
    <w:rsid w:val="00530D3F"/>
    <w:rsid w:val="0053699D"/>
    <w:rsid w:val="00537D69"/>
    <w:rsid w:val="0056034C"/>
    <w:rsid w:val="00564DAA"/>
    <w:rsid w:val="00564FFE"/>
    <w:rsid w:val="005736A8"/>
    <w:rsid w:val="00580270"/>
    <w:rsid w:val="005E0A98"/>
    <w:rsid w:val="005E67E9"/>
    <w:rsid w:val="005F4749"/>
    <w:rsid w:val="00607AEC"/>
    <w:rsid w:val="00643357"/>
    <w:rsid w:val="00656A1A"/>
    <w:rsid w:val="006720FD"/>
    <w:rsid w:val="00686A7B"/>
    <w:rsid w:val="006A3BE5"/>
    <w:rsid w:val="006D2DBC"/>
    <w:rsid w:val="006E79D7"/>
    <w:rsid w:val="007045B2"/>
    <w:rsid w:val="007466CB"/>
    <w:rsid w:val="0075284E"/>
    <w:rsid w:val="00766C69"/>
    <w:rsid w:val="00775AB5"/>
    <w:rsid w:val="00780E71"/>
    <w:rsid w:val="00783158"/>
    <w:rsid w:val="00783FC5"/>
    <w:rsid w:val="00794854"/>
    <w:rsid w:val="007A3694"/>
    <w:rsid w:val="007C02B9"/>
    <w:rsid w:val="007C24BD"/>
    <w:rsid w:val="007E4253"/>
    <w:rsid w:val="007F66B0"/>
    <w:rsid w:val="007F688B"/>
    <w:rsid w:val="00806724"/>
    <w:rsid w:val="00807A7B"/>
    <w:rsid w:val="00820C15"/>
    <w:rsid w:val="00832E73"/>
    <w:rsid w:val="00842C6F"/>
    <w:rsid w:val="00855EA3"/>
    <w:rsid w:val="00872931"/>
    <w:rsid w:val="00891412"/>
    <w:rsid w:val="008E3093"/>
    <w:rsid w:val="008E58B7"/>
    <w:rsid w:val="008E5913"/>
    <w:rsid w:val="00903B5D"/>
    <w:rsid w:val="009140E9"/>
    <w:rsid w:val="00923198"/>
    <w:rsid w:val="0093394F"/>
    <w:rsid w:val="0096446F"/>
    <w:rsid w:val="00970EBC"/>
    <w:rsid w:val="00973643"/>
    <w:rsid w:val="009823FE"/>
    <w:rsid w:val="0098273C"/>
    <w:rsid w:val="0099086F"/>
    <w:rsid w:val="00996CF3"/>
    <w:rsid w:val="009D0F01"/>
    <w:rsid w:val="009D6205"/>
    <w:rsid w:val="009E0180"/>
    <w:rsid w:val="009E0710"/>
    <w:rsid w:val="00A01A26"/>
    <w:rsid w:val="00A11ABD"/>
    <w:rsid w:val="00A15A87"/>
    <w:rsid w:val="00A2161C"/>
    <w:rsid w:val="00A25E7A"/>
    <w:rsid w:val="00A347AF"/>
    <w:rsid w:val="00A76C38"/>
    <w:rsid w:val="00A96D8F"/>
    <w:rsid w:val="00AA7A84"/>
    <w:rsid w:val="00AB6F1F"/>
    <w:rsid w:val="00AE71B1"/>
    <w:rsid w:val="00AF3E5D"/>
    <w:rsid w:val="00B15F30"/>
    <w:rsid w:val="00B26543"/>
    <w:rsid w:val="00B27EC1"/>
    <w:rsid w:val="00B71CEB"/>
    <w:rsid w:val="00BB224E"/>
    <w:rsid w:val="00BB2E12"/>
    <w:rsid w:val="00BC34A2"/>
    <w:rsid w:val="00BD69E8"/>
    <w:rsid w:val="00BF1D1D"/>
    <w:rsid w:val="00BF3DC2"/>
    <w:rsid w:val="00C147B7"/>
    <w:rsid w:val="00C33A76"/>
    <w:rsid w:val="00C34710"/>
    <w:rsid w:val="00C560FC"/>
    <w:rsid w:val="00C6727E"/>
    <w:rsid w:val="00C82D5C"/>
    <w:rsid w:val="00CB2441"/>
    <w:rsid w:val="00CE4E6F"/>
    <w:rsid w:val="00CF18CE"/>
    <w:rsid w:val="00CF444E"/>
    <w:rsid w:val="00D31210"/>
    <w:rsid w:val="00D32DC5"/>
    <w:rsid w:val="00D5676F"/>
    <w:rsid w:val="00D6248E"/>
    <w:rsid w:val="00D65E7E"/>
    <w:rsid w:val="00D8111B"/>
    <w:rsid w:val="00D91F20"/>
    <w:rsid w:val="00DB0D0C"/>
    <w:rsid w:val="00DC1BA8"/>
    <w:rsid w:val="00DC308E"/>
    <w:rsid w:val="00DC42B8"/>
    <w:rsid w:val="00E109C7"/>
    <w:rsid w:val="00E2773D"/>
    <w:rsid w:val="00E32B6F"/>
    <w:rsid w:val="00E4580E"/>
    <w:rsid w:val="00E547F2"/>
    <w:rsid w:val="00E5793E"/>
    <w:rsid w:val="00E76F1A"/>
    <w:rsid w:val="00ED1673"/>
    <w:rsid w:val="00EF0606"/>
    <w:rsid w:val="00F204A8"/>
    <w:rsid w:val="00F272AC"/>
    <w:rsid w:val="00F30563"/>
    <w:rsid w:val="00F46AFD"/>
    <w:rsid w:val="00F540BF"/>
    <w:rsid w:val="00F634EF"/>
    <w:rsid w:val="00F64B27"/>
    <w:rsid w:val="00F75B18"/>
    <w:rsid w:val="00F9332A"/>
    <w:rsid w:val="00F97170"/>
    <w:rsid w:val="00FF4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aa3,#b0def4"/>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uiPriority w:val="1"/>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iPriority w:val="99"/>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02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ben.gov.co/Paginas/land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dp.gov.co/" TargetMode="External"/><Relationship Id="rId12" Type="http://schemas.openxmlformats.org/officeDocument/2006/relationships/hyperlink" Target="https://www.sisben.gov.co/Paginas/programas-social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isben.gov.co/Paginas/landing.aspx" TargetMode="External"/><Relationship Id="rId5" Type="http://schemas.openxmlformats.org/officeDocument/2006/relationships/webSettings" Target="webSettings.xml"/><Relationship Id="rId10" Type="http://schemas.openxmlformats.org/officeDocument/2006/relationships/hyperlink" Target="https://www.sisben.gov.co/Paginas/consulta-tu-grupo.aspx" TargetMode="External"/><Relationship Id="rId4" Type="http://schemas.openxmlformats.org/officeDocument/2006/relationships/settings" Target="settings.xml"/><Relationship Id="rId9" Type="http://schemas.openxmlformats.org/officeDocument/2006/relationships/hyperlink" Target="http://www.sdp.gov.co/gestion-estudios-estrategicos/sisben/canales-atenc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3259-7E3D-4847-B2E1-72C5559A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7</cp:revision>
  <dcterms:created xsi:type="dcterms:W3CDTF">2022-02-26T17:06:00Z</dcterms:created>
  <dcterms:modified xsi:type="dcterms:W3CDTF">2022-02-26T17:24:00Z</dcterms:modified>
</cp:coreProperties>
</file>